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60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135"/>
        <w:gridCol w:w="237"/>
        <w:gridCol w:w="5118"/>
        <w:gridCol w:w="235"/>
        <w:gridCol w:w="5293"/>
      </w:tblGrid>
      <w:tr>
        <w:trPr>
          <w:trHeight w:val="10468" w:hRule="atLeast"/>
        </w:trPr>
        <w:tc>
          <w:tcPr>
            <w:tcW w:w="5135" w:type="dxa"/>
            <w:tcBorders>
              <w:top w:val="nil"/>
              <w:left w:val="nil"/>
              <w:right w:val="dashed" w:sz="8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b/>
                <w:sz w:val="21"/>
                <w:szCs w:val="21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  <w:shd w:fill="FFFFFF" w:val="clear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1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4"/>
                <w:szCs w:val="21"/>
                <w:shd w:fill="FFFFFF" w:val="clear"/>
                <w:lang w:val="ru-RU" w:eastAsia="en-US" w:bidi="ar-SA"/>
              </w:rPr>
              <w:t>Государственное бюджетное учреждение здравоохранения Калининградской области</w:t>
            </w:r>
          </w:p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Cs w:val="21"/>
                <w:shd w:fill="FFFFFF" w:val="clear"/>
                <w:lang w:eastAsia="ru-RU"/>
              </w:rPr>
            </w:pPr>
            <w:r>
              <w:rPr/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935355</wp:posOffset>
                  </wp:positionV>
                  <wp:extent cx="3038475" cy="2047875"/>
                  <wp:effectExtent l="0" t="0" r="0" b="0"/>
                  <wp:wrapTopAndBottom/>
                  <wp:docPr id="1" name="Рисунок 4" descr="http://www.cgb39.ru/local/templates/v1/images/tmp__home_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 descr="http://www.cgb39.ru/local/templates/v1/images/tmp__home_te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inline distT="0" distB="0" distL="0" distR="0">
                  <wp:extent cx="3117850" cy="760095"/>
                  <wp:effectExtent l="0" t="0" r="0" b="0"/>
                  <wp:docPr id="2" name="Рисунок 1" descr="http://www.cgb39.ru/local/templates/v1/images/logo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http://www.cgb39.ru/local/templates/v1/images/logo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0" cy="76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И.о.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Главн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ого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 врач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а</w:t>
            </w:r>
          </w:p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8"/>
                <w:szCs w:val="28"/>
                <w:u w:val="singl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Остапчук Инна Павловна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Заместитель главного врача                                 по медицинской части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16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sz w:val="28"/>
                <w:szCs w:val="28"/>
                <w:u w:val="singl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Казарцева Людмила Александровна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Приёмная: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236005, г. Калининград, ул. Летняя, д. 3,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Телефон: 8 (4012) 64-78-21,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факс: 8 (4012) 63-14-11.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120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shd w:fill="FFFFFF" w:val="clear"/>
              </w:rPr>
            </w:pPr>
            <w:hyperlink r:id="rId5">
              <w:r>
                <w:rPr>
                  <w:rStyle w:val="Hyperlink"/>
                  <w:rFonts w:eastAsia="Calibri" w:cs="Times New Roman" w:ascii="Times New Roman" w:hAnsi="Times New Roman"/>
                  <w:b/>
                  <w:kern w:val="0"/>
                  <w:sz w:val="24"/>
                  <w:szCs w:val="24"/>
                  <w:shd w:fill="FFFFFF" w:val="clear"/>
                  <w:lang w:val="ru-RU" w:eastAsia="en-US" w:bidi="ar-SA"/>
                </w:rPr>
                <w:t>cgkb@infomed39.ru</w:t>
              </w:r>
            </w:hyperlink>
          </w:p>
        </w:tc>
        <w:tc>
          <w:tcPr>
            <w:tcW w:w="237" w:type="dxa"/>
            <w:tcBorders>
              <w:top w:val="nil"/>
              <w:left w:val="dashed" w:sz="8" w:space="0" w:color="000000"/>
              <w:right w:val="dashed" w:sz="8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sz w:val="21"/>
                <w:szCs w:val="21"/>
                <w:shd w:fill="FFFFFF" w:val="clear"/>
              </w:rPr>
            </w:pPr>
            <w:r>
              <w:rPr>
                <w:rFonts w:cs="Times New Roman" w:ascii="Times New Roman" w:hAnsi="Times New Roman"/>
                <w:i/>
                <w:iCs/>
                <w:sz w:val="21"/>
                <w:szCs w:val="21"/>
                <w:shd w:fill="FFFFFF" w:val="clear"/>
              </w:rPr>
            </w:r>
          </w:p>
        </w:tc>
        <w:tc>
          <w:tcPr>
            <w:tcW w:w="5118" w:type="dxa"/>
            <w:tcBorders>
              <w:top w:val="nil"/>
              <w:left w:val="dashed" w:sz="8" w:space="0" w:color="000000"/>
              <w:right w:val="dashed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ind w:firstLine="58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u w:val="single"/>
                <w:shd w:fill="FFFFFF" w:val="clear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160"/>
              <w:ind w:firstLine="58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ЦГКБ приглашает на работу в свою команду: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-врача-педиатра;</w:t>
            </w:r>
            <w:bookmarkStart w:id="0" w:name="_GoBack"/>
            <w:bookmarkEnd w:id="0"/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- врача-эндоскописта;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- врача-пульмонолога;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- врача-онколога;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- врача-трансфузиолога;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- врача-терапевта;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- врача-терапевта участкового;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- врача-рентгенолога;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- медицинскую сестру-анестезистку в Отделение анестезиологии-реанимации для взрослого населения;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- операционную медицинскую сестру в Операционный блок;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- медицинскую сестру палатную (посто-вую) в Отделение анестезиологии-реанимации для детских инфекционных отделений;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- медицинскую сестру участковую в Поликлинику;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- медицинскую сестру процедурной в Поликлинику и Стационар;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- медицинскую сестру палатную (постовую);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- рентгенолаборантов в Отделение лучевой диагностики;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- медицинских лабораторных техников (фельдшеров-лаборантов) в Патолого-анатомическое отделение и Центр лабораторной диагностики.</w:t>
            </w:r>
          </w:p>
          <w:p>
            <w:pPr>
              <w:pStyle w:val="NoSpacing"/>
              <w:widowControl/>
              <w:suppressAutoHyphens w:val="true"/>
              <w:spacing w:lineRule="auto" w:line="276" w:before="0" w:after="0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themeColor="text1"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Готовы проводить собеседование дистан</w:t>
            </w:r>
            <w:r>
              <w:rPr>
                <w:rFonts w:eastAsia="Calibri" w:cs="Times New Roman" w:ascii="Times New Roman" w:hAnsi="Times New Roman"/>
                <w:i/>
                <w:iCs/>
                <w:color w:themeColor="text1" w:val="00000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-</w:t>
            </w:r>
            <w:r>
              <w:rPr>
                <w:rFonts w:eastAsia="Calibri" w:cs="Times New Roman" w:ascii="Times New Roman" w:hAnsi="Times New Roman"/>
                <w:i/>
                <w:iCs/>
                <w:color w:themeColor="text1"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 ционно (</w:t>
            </w:r>
            <w:r>
              <w:rPr>
                <w:rFonts w:eastAsia="Calibri" w:cs="Times New Roman" w:ascii="Times New Roman" w:hAnsi="Times New Roman"/>
                <w:i/>
                <w:iCs/>
                <w:color w:themeColor="text1" w:val="000000"/>
                <w:kern w:val="0"/>
                <w:sz w:val="24"/>
                <w:szCs w:val="24"/>
                <w:shd w:fill="FFFFFF" w:val="clear"/>
                <w:lang w:val="en-US" w:eastAsia="en-US" w:bidi="ar-SA"/>
              </w:rPr>
              <w:t>Viber</w:t>
            </w:r>
            <w:r>
              <w:rPr>
                <w:rFonts w:eastAsia="Calibri" w:cs="Times New Roman" w:ascii="Times New Roman" w:hAnsi="Times New Roman"/>
                <w:i/>
                <w:iCs/>
                <w:color w:themeColor="text1"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kern w:val="2"/>
                <w:sz w:val="24"/>
                <w:szCs w:val="24"/>
                <w:lang w:val="ru-RU" w:eastAsia="ru-RU" w:bidi="ar-SA"/>
              </w:rPr>
              <w:t xml:space="preserve">WhatsApp, 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kern w:val="2"/>
                <w:sz w:val="24"/>
                <w:szCs w:val="24"/>
                <w:lang w:val="en-US" w:eastAsia="ru-RU" w:bidi="ar-SA"/>
              </w:rPr>
              <w:t>Telegram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kern w:val="2"/>
                <w:sz w:val="24"/>
                <w:szCs w:val="24"/>
                <w:lang w:val="en-US" w:eastAsia="ru-RU" w:bidi="ar-SA"/>
              </w:rPr>
              <w:t>Web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kern w:val="2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235" w:type="dxa"/>
            <w:tcBorders>
              <w:top w:val="nil"/>
              <w:left w:val="dashed" w:sz="8" w:space="0" w:color="000000"/>
              <w:right w:val="dashed" w:sz="8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24"/>
                <w:szCs w:val="21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1"/>
                <w:shd w:fill="FFFFFF" w:val="clear"/>
              </w:rPr>
            </w:r>
          </w:p>
        </w:tc>
        <w:tc>
          <w:tcPr>
            <w:tcW w:w="5293" w:type="dxa"/>
            <w:tcBorders>
              <w:top w:val="nil"/>
              <w:left w:val="dashed" w:sz="8" w:space="0" w:color="000000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fill="FFFFFF" w:val="clear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        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shd w:fill="FFFFFF" w:val="clear"/>
                <w:lang w:val="ru-RU" w:eastAsia="en-US" w:bidi="ar-SA"/>
              </w:rPr>
              <w:t>Меры социальной поддержки, предоставляемые Министерством здравоохранения Калининградской области и ЦГКБ: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  <w:shd w:fill="FFFFFF" w:val="clear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360" w:leader="none"/>
              </w:tabs>
              <w:suppressAutoHyphens w:val="true"/>
              <w:spacing w:lineRule="auto" w:line="240" w:before="0" w:after="0"/>
              <w:ind w:firstLine="387" w:left="-27"/>
              <w:contextualSpacing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Возмещение стоимости обучения на платной основе (ординатура, СПО);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360" w:leader="none"/>
              </w:tabs>
              <w:suppressAutoHyphens w:val="true"/>
              <w:spacing w:lineRule="auto" w:line="240" w:before="0" w:after="0"/>
              <w:ind w:firstLine="387" w:left="-27"/>
              <w:contextualSpacing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lang w:eastAsia="ru-RU"/>
              </w:rPr>
            </w:pPr>
            <w:hyperlink r:id="rId6">
              <w:r>
                <w:rPr>
                  <w:rStyle w:val="ListLabel20"/>
                  <w:rFonts w:eastAsia="Times New Roman" w:cs="Times New Roman" w:ascii="Times New Roman" w:hAnsi="Times New Roman"/>
                  <w:color w:themeColor="text1" w:val="000000"/>
                  <w:kern w:val="0"/>
                  <w:sz w:val="24"/>
                  <w:szCs w:val="24"/>
                  <w:lang w:val="ru-RU" w:eastAsia="ru-RU" w:bidi="ar-SA"/>
                </w:rPr>
                <w:t>Компенсация расходов на оплату найма жилого помещения</w:t>
              </w:r>
            </w:hyperlink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 xml:space="preserve"> до 36 месяцев от Министерства здравоохранения Калининградской области и до 3 месяца от ЦГКБ (до 15 000 рублей ежемесячно);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360" w:leader="none"/>
              </w:tabs>
              <w:suppressAutoHyphens w:val="true"/>
              <w:spacing w:lineRule="auto" w:line="240" w:before="0" w:after="0"/>
              <w:ind w:firstLine="387" w:left="-27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Выплата при первом трудоустройстве (врачам – от 450 000 рублей, среднему медицинскому персоналу – от 225 000 рублей;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360" w:leader="none"/>
              </w:tabs>
              <w:suppressAutoHyphens w:val="true"/>
              <w:spacing w:lineRule="auto" w:line="240" w:before="0" w:after="0"/>
              <w:ind w:firstLine="387" w:left="-27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Трудоустройство в соответствии с ТК РФ;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360" w:leader="none"/>
              </w:tabs>
              <w:suppressAutoHyphens w:val="true"/>
              <w:spacing w:lineRule="auto" w:line="240" w:before="0" w:after="0"/>
              <w:ind w:firstLine="387" w:left="-27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Стабильная заработная плата.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Мы делаем и будем делать всё,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чтобы наши сотрудники гордились своим учреждением!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  <w:shd w:fill="FFFFFF" w:val="clear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Главная медицинская сестра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Прокопенко Луиза Ишмаметовна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Телефон: 8 (4012) 60-58-01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Начальник отдела кадров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Суслова Ирина Сергеевна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Телефон: 8 (4012) 311-725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/>
                <w:color w:val="0070C0"/>
                <w:kern w:val="0"/>
                <w:sz w:val="24"/>
                <w:szCs w:val="24"/>
                <w:shd w:fill="FFFFFF" w:val="clear"/>
                <w:lang w:val="en-US" w:eastAsia="en-US" w:bidi="ar-SA"/>
              </w:rPr>
              <w:t>ok</w:t>
            </w:r>
            <w:r>
              <w:rPr>
                <w:rFonts w:eastAsia="Calibri" w:cs="Times New Roman" w:ascii="Times New Roman" w:hAnsi="Times New Roman"/>
                <w:b/>
                <w:color w:val="0070C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b/>
                <w:color w:val="0070C0"/>
                <w:kern w:val="0"/>
                <w:sz w:val="24"/>
                <w:szCs w:val="24"/>
                <w:shd w:fill="FFFFFF" w:val="clear"/>
                <w:lang w:val="en-US" w:eastAsia="en-US" w:bidi="ar-SA"/>
              </w:rPr>
              <w:t>cgkb</w:t>
            </w:r>
            <w:r>
              <w:rPr>
                <w:rFonts w:eastAsia="Calibri" w:cs="Times New Roman" w:ascii="Times New Roman" w:hAnsi="Times New Roman"/>
                <w:b/>
                <w:color w:val="0070C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@</w:t>
            </w:r>
            <w:r>
              <w:rPr>
                <w:rFonts w:eastAsia="Calibri" w:cs="Times New Roman" w:ascii="Times New Roman" w:hAnsi="Times New Roman"/>
                <w:b/>
                <w:color w:val="0070C0"/>
                <w:kern w:val="0"/>
                <w:sz w:val="24"/>
                <w:szCs w:val="24"/>
                <w:shd w:fill="FFFFFF" w:val="clear"/>
                <w:lang w:val="en-US" w:eastAsia="en-US" w:bidi="ar-SA"/>
              </w:rPr>
              <w:t>infomed</w:t>
            </w:r>
            <w:r>
              <w:rPr>
                <w:rFonts w:eastAsia="Calibri" w:cs="Times New Roman" w:ascii="Times New Roman" w:hAnsi="Times New Roman"/>
                <w:b/>
                <w:color w:val="0070C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39.</w:t>
            </w:r>
            <w:r>
              <w:rPr>
                <w:rFonts w:eastAsia="Calibri" w:cs="Times New Roman" w:ascii="Times New Roman" w:hAnsi="Times New Roman"/>
                <w:b/>
                <w:color w:val="0070C0"/>
                <w:kern w:val="0"/>
                <w:sz w:val="24"/>
                <w:szCs w:val="24"/>
                <w:shd w:fill="FFFFFF" w:val="clear"/>
                <w:lang w:val="en-US" w:eastAsia="en-US" w:bidi="ar-SA"/>
              </w:rPr>
              <w:t>ru</w:t>
            </w:r>
          </w:p>
        </w:tc>
      </w:tr>
      <w:tr>
        <w:trPr>
          <w:trHeight w:val="10468" w:hRule="atLeast"/>
        </w:trPr>
        <w:tc>
          <w:tcPr>
            <w:tcW w:w="5135" w:type="dxa"/>
            <w:tcBorders>
              <w:left w:val="nil"/>
              <w:bottom w:val="nil"/>
              <w:right w:val="dashed" w:sz="8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b/>
                <w:sz w:val="21"/>
                <w:szCs w:val="21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  <w:shd w:fill="FFFFFF" w:val="clear"/>
              </w:rPr>
            </w:r>
          </w:p>
        </w:tc>
        <w:tc>
          <w:tcPr>
            <w:tcW w:w="237" w:type="dxa"/>
            <w:tcBorders>
              <w:left w:val="dashed" w:sz="8" w:space="0" w:color="000000"/>
              <w:bottom w:val="nil"/>
              <w:right w:val="dashed" w:sz="8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sz w:val="21"/>
                <w:szCs w:val="21"/>
                <w:shd w:fill="FFFFFF" w:val="clear"/>
              </w:rPr>
            </w:pPr>
            <w:r>
              <w:rPr>
                <w:rFonts w:cs="Times New Roman" w:ascii="Times New Roman" w:hAnsi="Times New Roman"/>
                <w:i/>
                <w:iCs/>
                <w:sz w:val="21"/>
                <w:szCs w:val="21"/>
                <w:shd w:fill="FFFFFF" w:val="clear"/>
              </w:rPr>
            </w:r>
          </w:p>
        </w:tc>
        <w:tc>
          <w:tcPr>
            <w:tcW w:w="5118" w:type="dxa"/>
            <w:tcBorders>
              <w:left w:val="dashed" w:sz="8" w:space="0" w:color="000000"/>
              <w:bottom w:val="nil"/>
              <w:right w:val="dashed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ind w:firstLine="58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shd w:fill="FFFFFF" w:val="clear"/>
              </w:rPr>
            </w:r>
          </w:p>
        </w:tc>
        <w:tc>
          <w:tcPr>
            <w:tcW w:w="235" w:type="dxa"/>
            <w:tcBorders>
              <w:left w:val="dashed" w:sz="8" w:space="0" w:color="000000"/>
              <w:bottom w:val="nil"/>
              <w:right w:val="dashed" w:sz="8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24"/>
                <w:szCs w:val="21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1"/>
                <w:shd w:fill="FFFFFF" w:val="clear"/>
              </w:rPr>
            </w:r>
          </w:p>
        </w:tc>
        <w:tc>
          <w:tcPr>
            <w:tcW w:w="5293" w:type="dxa"/>
            <w:tcBorders>
              <w:left w:val="dashed" w:sz="8" w:space="0" w:color="000000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u w:val="single"/>
                <w:shd w:fill="FFFFFF" w:val="clear"/>
              </w:rPr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1"/>
          <w:szCs w:val="21"/>
          <w:shd w:fill="FFFFFF" w:val="clear"/>
        </w:rPr>
      </w:pPr>
      <w:r>
        <w:rPr>
          <w:rFonts w:cs="Times New Roman" w:ascii="Times New Roman" w:hAnsi="Times New Roman"/>
          <w:sz w:val="21"/>
          <w:szCs w:val="21"/>
          <w:shd w:fill="FFFFFF" w:val="clear"/>
        </w:rPr>
      </w:r>
    </w:p>
    <w:sectPr>
      <w:type w:val="nextPage"/>
      <w:pgSz w:orient="landscape" w:w="16838" w:h="11906"/>
      <w:pgMar w:left="454" w:right="454" w:gutter="0" w:header="0" w:top="567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84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925465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9f284a"/>
    <w:rPr>
      <w:color w:val="0000FF"/>
      <w:u w:val="single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9f284a"/>
    <w:rPr>
      <w:rFonts w:ascii="Tahoma" w:hAnsi="Tahoma" w:cs="Tahoma"/>
      <w:sz w:val="16"/>
      <w:szCs w:val="16"/>
    </w:rPr>
  </w:style>
  <w:style w:type="character" w:styleId="1" w:customStyle="1">
    <w:name w:val="Заголовок 1 Знак"/>
    <w:basedOn w:val="DefaultParagraphFont"/>
    <w:uiPriority w:val="9"/>
    <w:qFormat/>
    <w:rsid w:val="00925465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a248a"/>
    <w:rPr>
      <w:color w:val="605E5C"/>
      <w:shd w:fill="E1DFDD" w:val="clear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9f284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4d50"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rsid w:val="00d801b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f28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http://www.cgb39.ru/" TargetMode="External"/><Relationship Id="rId5" Type="http://schemas.openxmlformats.org/officeDocument/2006/relationships/hyperlink" Target="mailto:cgkb@infomed39.ru" TargetMode="External"/><Relationship Id="rId6" Type="http://schemas.openxmlformats.org/officeDocument/2006/relationships/hyperlink" Target="https://kadry.infomed39.ru/human-resources-program/event-aimed-at-improving-the-living-conditions-of-health-workers/kompensatsiya-raskhodov-na-oplatu-nayma-zhilogo-pomeshcheniya/?clear_cache=Y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LibreOffice/7.6.7.2$Linux_X86_64 LibreOffice_project/60$Build-2</Application>
  <AppVersion>15.0000</AppVersion>
  <Pages>2</Pages>
  <Words>242</Words>
  <Characters>1778</Characters>
  <CharactersWithSpaces>2017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2022-11-30T11:19:00Z</dcterms:created>
  <dc:creator>Елена Крук</dc:creator>
  <dc:description/>
  <dc:language>ru-RU</dc:language>
  <cp:lastModifiedBy/>
  <cp:lastPrinted>2023-03-03T08:51:00Z</cp:lastPrinted>
  <dcterms:modified xsi:type="dcterms:W3CDTF">2025-05-14T10:27:04Z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